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725E1D" w:rsidRDefault="00960EF0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color w:val="FF0000"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</w:t>
      </w:r>
      <w:r w:rsidR="006F017A">
        <w:rPr>
          <w:b/>
          <w:bCs/>
          <w:iCs/>
          <w:sz w:val="28"/>
          <w:szCs w:val="28"/>
        </w:rPr>
        <w:t>0</w:t>
      </w:r>
      <w:r w:rsidR="00951EFA">
        <w:rPr>
          <w:b/>
          <w:bCs/>
          <w:iCs/>
          <w:sz w:val="28"/>
          <w:szCs w:val="28"/>
        </w:rPr>
        <w:t>9</w:t>
      </w:r>
      <w:r w:rsidR="0095047A" w:rsidRPr="00316952">
        <w:rPr>
          <w:b/>
          <w:bCs/>
          <w:iCs/>
          <w:sz w:val="28"/>
          <w:szCs w:val="28"/>
        </w:rPr>
        <w:t>.0</w:t>
      </w:r>
      <w:r w:rsidR="00951EFA">
        <w:rPr>
          <w:b/>
          <w:bCs/>
          <w:iCs/>
          <w:sz w:val="28"/>
          <w:szCs w:val="28"/>
        </w:rPr>
        <w:t>7</w:t>
      </w:r>
      <w:r w:rsidR="00AD50AF" w:rsidRPr="00316952">
        <w:rPr>
          <w:b/>
          <w:bCs/>
          <w:iCs/>
          <w:sz w:val="28"/>
          <w:szCs w:val="28"/>
        </w:rPr>
        <w:t>.202</w:t>
      </w:r>
      <w:r w:rsidR="00725E1D">
        <w:rPr>
          <w:b/>
          <w:bCs/>
          <w:iCs/>
          <w:sz w:val="28"/>
          <w:szCs w:val="28"/>
        </w:rPr>
        <w:t>4</w:t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BB5451">
        <w:rPr>
          <w:b/>
          <w:bCs/>
          <w:iCs/>
          <w:sz w:val="28"/>
          <w:szCs w:val="28"/>
        </w:rPr>
        <w:t xml:space="preserve">           </w:t>
      </w:r>
      <w:r w:rsidR="00951EFA">
        <w:rPr>
          <w:b/>
          <w:bCs/>
          <w:iCs/>
          <w:sz w:val="28"/>
          <w:szCs w:val="28"/>
        </w:rPr>
        <w:t>5</w:t>
      </w:r>
      <w:r w:rsidR="00DF6C7D">
        <w:rPr>
          <w:b/>
          <w:bCs/>
          <w:iCs/>
          <w:sz w:val="28"/>
          <w:szCs w:val="28"/>
        </w:rPr>
        <w:t>7</w:t>
      </w:r>
    </w:p>
    <w:p w:rsidR="00BB5451" w:rsidRDefault="00BB5451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6F017A" w:rsidRDefault="006F017A" w:rsidP="00F329F9">
      <w:pPr>
        <w:ind w:firstLine="567"/>
        <w:jc w:val="center"/>
        <w:rPr>
          <w:rFonts w:cs="Times New Roman"/>
          <w:b/>
          <w:sz w:val="28"/>
          <w:szCs w:val="28"/>
        </w:rPr>
      </w:pPr>
      <w:r w:rsidRPr="006F017A">
        <w:rPr>
          <w:rFonts w:cs="Times New Roman"/>
          <w:b/>
          <w:sz w:val="28"/>
          <w:szCs w:val="28"/>
        </w:rPr>
        <w:t xml:space="preserve">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 </w:t>
      </w:r>
    </w:p>
    <w:p w:rsidR="00725E1D" w:rsidRDefault="006F017A" w:rsidP="00F329F9">
      <w:pPr>
        <w:ind w:firstLine="567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(Д-</w:t>
      </w:r>
      <w:r w:rsidR="00DF6C7D">
        <w:rPr>
          <w:rFonts w:cs="Times New Roman"/>
          <w:b/>
          <w:sz w:val="28"/>
          <w:szCs w:val="28"/>
        </w:rPr>
        <w:t>165</w:t>
      </w:r>
      <w:r>
        <w:rPr>
          <w:rFonts w:cs="Times New Roman"/>
          <w:b/>
          <w:sz w:val="28"/>
          <w:szCs w:val="28"/>
        </w:rPr>
        <w:t>)</w:t>
      </w:r>
    </w:p>
    <w:p w:rsidR="00725E1D" w:rsidRPr="00C2609B" w:rsidRDefault="00725E1D" w:rsidP="00F329F9">
      <w:pPr>
        <w:ind w:firstLine="567"/>
        <w:jc w:val="center"/>
        <w:rPr>
          <w:rFonts w:cs="Times New Roman"/>
          <w:sz w:val="14"/>
          <w:szCs w:val="14"/>
        </w:rPr>
      </w:pPr>
    </w:p>
    <w:p w:rsidR="00AD50AF" w:rsidRPr="00951EFA" w:rsidRDefault="00A24FDB" w:rsidP="00DF6C7D">
      <w:pPr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951EFA">
        <w:rPr>
          <w:rFonts w:cs="Times New Roman"/>
          <w:sz w:val="28"/>
          <w:szCs w:val="28"/>
        </w:rPr>
        <w:t>Рассмотрев изменения в Правила землепользования и застройки городского округа Тольятти, утвержденные решением Думы городского округа Тольятти от 24.12.2008 №</w:t>
      </w:r>
      <w:r w:rsidR="00EA1ECB" w:rsidRPr="00951EFA">
        <w:rPr>
          <w:rFonts w:cs="Times New Roman"/>
          <w:sz w:val="28"/>
          <w:szCs w:val="28"/>
        </w:rPr>
        <w:t xml:space="preserve"> </w:t>
      </w:r>
      <w:r w:rsidRPr="00951EFA">
        <w:rPr>
          <w:rFonts w:cs="Times New Roman"/>
          <w:sz w:val="28"/>
          <w:szCs w:val="28"/>
        </w:rPr>
        <w:t xml:space="preserve">1059, </w:t>
      </w:r>
      <w:r w:rsidR="00DF6C7D" w:rsidRPr="00DF6C7D">
        <w:rPr>
          <w:rFonts w:cs="Times New Roman"/>
          <w:sz w:val="28"/>
          <w:szCs w:val="28"/>
        </w:rPr>
        <w:t>в части установления на Карте градостроительного зонирования городского округа Тольятти (Приложение № 1 к Правилам землепользования и застройки городского округа Тольятти) территориальной зоны Ж-4 (Зона многоэтажной жилой застройки) по границам земельного участка с кадастровым номером 63:09:0201059:691, местоположение:</w:t>
      </w:r>
      <w:proofErr w:type="gramEnd"/>
      <w:r w:rsidR="00DF6C7D" w:rsidRPr="00DF6C7D">
        <w:rPr>
          <w:rFonts w:cs="Times New Roman"/>
          <w:sz w:val="28"/>
          <w:szCs w:val="28"/>
        </w:rPr>
        <w:t xml:space="preserve"> Самарская область, г. Тольятти, Комсомольски</w:t>
      </w:r>
      <w:r w:rsidR="00DF6C7D">
        <w:rPr>
          <w:rFonts w:cs="Times New Roman"/>
          <w:sz w:val="28"/>
          <w:szCs w:val="28"/>
        </w:rPr>
        <w:t>й район, улица Громовой, д. 48</w:t>
      </w:r>
      <w:r w:rsidR="00B812D3">
        <w:rPr>
          <w:rFonts w:cs="Times New Roman"/>
          <w:sz w:val="28"/>
          <w:szCs w:val="28"/>
        </w:rPr>
        <w:t xml:space="preserve">, </w:t>
      </w:r>
      <w:r w:rsidRPr="00951EFA">
        <w:rPr>
          <w:rFonts w:cs="Times New Roman"/>
          <w:sz w:val="28"/>
          <w:szCs w:val="28"/>
        </w:rPr>
        <w:t xml:space="preserve">руководствуясь Градостроительным кодексом Российской Федерации, Уставом городского округа Тольятти, </w:t>
      </w:r>
      <w:r w:rsidR="00AD50AF" w:rsidRPr="00951EFA">
        <w:rPr>
          <w:rFonts w:cs="Times New Roman"/>
          <w:sz w:val="28"/>
          <w:szCs w:val="28"/>
        </w:rPr>
        <w:t>комиссия</w:t>
      </w:r>
    </w:p>
    <w:p w:rsidR="00115AE1" w:rsidRDefault="00115AE1" w:rsidP="00F329F9">
      <w:pPr>
        <w:ind w:firstLine="709"/>
        <w:jc w:val="both"/>
        <w:rPr>
          <w:rFonts w:cs="Times New Roman"/>
          <w:sz w:val="28"/>
          <w:szCs w:val="28"/>
        </w:rPr>
      </w:pPr>
    </w:p>
    <w:p w:rsidR="00115AE1" w:rsidRDefault="00115AE1" w:rsidP="00F329F9">
      <w:pPr>
        <w:ind w:firstLine="709"/>
        <w:jc w:val="center"/>
        <w:rPr>
          <w:rFonts w:cs="Times New Roman"/>
          <w:sz w:val="28"/>
          <w:szCs w:val="28"/>
        </w:rPr>
      </w:pPr>
      <w:r w:rsidRPr="00115AE1">
        <w:rPr>
          <w:rFonts w:cs="Times New Roman"/>
          <w:sz w:val="28"/>
          <w:szCs w:val="28"/>
        </w:rPr>
        <w:t>РЕШИЛА:</w:t>
      </w:r>
    </w:p>
    <w:p w:rsidR="00115AE1" w:rsidRPr="00EB62BD" w:rsidRDefault="00115AE1" w:rsidP="00F329F9">
      <w:pPr>
        <w:ind w:firstLine="709"/>
        <w:jc w:val="both"/>
        <w:rPr>
          <w:rFonts w:cs="Times New Roman"/>
          <w:sz w:val="28"/>
          <w:szCs w:val="28"/>
        </w:rPr>
      </w:pPr>
    </w:p>
    <w:p w:rsidR="00256406" w:rsidRDefault="00256406" w:rsidP="00256406">
      <w:pPr>
        <w:ind w:firstLine="709"/>
        <w:jc w:val="both"/>
        <w:rPr>
          <w:rFonts w:cs="Times New Roman"/>
          <w:sz w:val="28"/>
          <w:szCs w:val="28"/>
        </w:rPr>
      </w:pPr>
      <w:r w:rsidRPr="00EB2E48">
        <w:rPr>
          <w:rFonts w:cs="Times New Roman"/>
          <w:sz w:val="28"/>
          <w:szCs w:val="28"/>
        </w:rPr>
        <w:t xml:space="preserve">1. </w:t>
      </w:r>
      <w:bookmarkStart w:id="0" w:name="_GoBack"/>
      <w:r>
        <w:rPr>
          <w:rFonts w:cs="Times New Roman"/>
          <w:sz w:val="28"/>
          <w:szCs w:val="28"/>
        </w:rPr>
        <w:t xml:space="preserve">Отметить </w:t>
      </w:r>
      <w:r w:rsidRPr="00EB2E48">
        <w:rPr>
          <w:rFonts w:cs="Times New Roman"/>
          <w:sz w:val="28"/>
          <w:szCs w:val="28"/>
        </w:rPr>
        <w:t>несоблюдение сотрудниками администрации городского округа Тольятти</w:t>
      </w:r>
      <w:r>
        <w:rPr>
          <w:rFonts w:cs="Times New Roman"/>
          <w:sz w:val="28"/>
          <w:szCs w:val="28"/>
        </w:rPr>
        <w:t xml:space="preserve"> </w:t>
      </w:r>
      <w:r w:rsidRPr="00EB2E48">
        <w:rPr>
          <w:rFonts w:cs="Times New Roman"/>
          <w:sz w:val="28"/>
          <w:szCs w:val="28"/>
        </w:rPr>
        <w:t xml:space="preserve">сроков представления в Думу городского округа Тольятти </w:t>
      </w:r>
      <w:r w:rsidR="003E7D18">
        <w:rPr>
          <w:rFonts w:cs="Times New Roman"/>
          <w:sz w:val="28"/>
          <w:szCs w:val="28"/>
        </w:rPr>
        <w:t>пакета документов</w:t>
      </w:r>
      <w:bookmarkEnd w:id="0"/>
      <w:r>
        <w:rPr>
          <w:rFonts w:cs="Times New Roman"/>
          <w:sz w:val="28"/>
          <w:szCs w:val="28"/>
        </w:rPr>
        <w:t>.</w:t>
      </w:r>
    </w:p>
    <w:p w:rsidR="00256406" w:rsidRDefault="00256406" w:rsidP="00256406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 </w:t>
      </w:r>
      <w:r w:rsidRPr="00EB2E48">
        <w:rPr>
          <w:rFonts w:cs="Times New Roman"/>
          <w:sz w:val="28"/>
          <w:szCs w:val="28"/>
        </w:rPr>
        <w:t xml:space="preserve">Рекомендовать Думе городского округа Тольятти не включать в повестку заседания Думы 10.07.2024 вопрос «О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</w:t>
      </w:r>
      <w:r>
        <w:rPr>
          <w:rFonts w:cs="Times New Roman"/>
          <w:sz w:val="28"/>
          <w:szCs w:val="28"/>
        </w:rPr>
        <w:br/>
      </w:r>
      <w:r w:rsidRPr="00EB2E48">
        <w:rPr>
          <w:rFonts w:cs="Times New Roman"/>
          <w:sz w:val="28"/>
          <w:szCs w:val="28"/>
        </w:rPr>
        <w:t>№ 1059».</w:t>
      </w:r>
    </w:p>
    <w:p w:rsidR="00256406" w:rsidRDefault="00256406" w:rsidP="00256406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</w:t>
      </w:r>
      <w:r w:rsidRPr="00EB2E48">
        <w:rPr>
          <w:rFonts w:cs="Times New Roman"/>
          <w:sz w:val="28"/>
          <w:szCs w:val="28"/>
        </w:rPr>
        <w:t>Вернуться к рассмотрению данного вопроса на очередном заседании</w:t>
      </w:r>
      <w:r w:rsidRPr="00EB2E48">
        <w:t xml:space="preserve"> </w:t>
      </w:r>
      <w:r w:rsidRPr="00EB2E48">
        <w:rPr>
          <w:rFonts w:cs="Times New Roman"/>
          <w:sz w:val="28"/>
          <w:szCs w:val="28"/>
        </w:rPr>
        <w:t xml:space="preserve">постоянной комиссии по муниципальному имуществу, градостроительству и землепользованию Думы </w:t>
      </w:r>
      <w:proofErr w:type="spellStart"/>
      <w:r>
        <w:rPr>
          <w:rFonts w:cs="Times New Roman"/>
          <w:sz w:val="28"/>
          <w:szCs w:val="28"/>
        </w:rPr>
        <w:t>г.о</w:t>
      </w:r>
      <w:proofErr w:type="spellEnd"/>
      <w:r>
        <w:rPr>
          <w:rFonts w:cs="Times New Roman"/>
          <w:sz w:val="28"/>
          <w:szCs w:val="28"/>
        </w:rPr>
        <w:t>.</w:t>
      </w:r>
      <w:r w:rsidRPr="00EB2E48">
        <w:rPr>
          <w:rFonts w:cs="Times New Roman"/>
          <w:sz w:val="28"/>
          <w:szCs w:val="28"/>
        </w:rPr>
        <w:t xml:space="preserve"> Тольятти</w:t>
      </w:r>
      <w:r>
        <w:rPr>
          <w:rFonts w:cs="Times New Roman"/>
          <w:sz w:val="28"/>
          <w:szCs w:val="28"/>
        </w:rPr>
        <w:t>.</w:t>
      </w:r>
    </w:p>
    <w:p w:rsidR="00256406" w:rsidRDefault="00256406" w:rsidP="00256406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EB62BD">
        <w:rPr>
          <w:rFonts w:cs="Times New Roman"/>
          <w:sz w:val="28"/>
          <w:szCs w:val="28"/>
        </w:rPr>
        <w:t xml:space="preserve">. </w:t>
      </w:r>
      <w:proofErr w:type="gramStart"/>
      <w:r w:rsidRPr="00EB62BD">
        <w:rPr>
          <w:rFonts w:cs="Times New Roman"/>
          <w:sz w:val="28"/>
          <w:szCs w:val="28"/>
        </w:rPr>
        <w:t>Контроль за</w:t>
      </w:r>
      <w:proofErr w:type="gramEnd"/>
      <w:r w:rsidRPr="00EB62BD">
        <w:rPr>
          <w:rFonts w:cs="Times New Roman"/>
          <w:sz w:val="28"/>
          <w:szCs w:val="28"/>
        </w:rPr>
        <w:t xml:space="preserve"> выполнением настоящего решения возложить </w:t>
      </w:r>
      <w:r w:rsidRPr="00EB62BD">
        <w:rPr>
          <w:rFonts w:cs="Times New Roman"/>
          <w:sz w:val="28"/>
          <w:szCs w:val="28"/>
        </w:rPr>
        <w:br/>
        <w:t>на председателя постоянной</w:t>
      </w:r>
      <w:r w:rsidRPr="00115AE1">
        <w:rPr>
          <w:rFonts w:cs="Times New Roman"/>
          <w:sz w:val="28"/>
          <w:szCs w:val="28"/>
        </w:rPr>
        <w:t xml:space="preserve"> комиссии по муниципальному имуществу, градостроительству и землепользованию.</w:t>
      </w:r>
    </w:p>
    <w:p w:rsidR="00115AE1" w:rsidRPr="00115AE1" w:rsidRDefault="00115AE1" w:rsidP="00115AE1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</w:p>
    <w:p w:rsidR="00115AE1" w:rsidRDefault="00115AE1" w:rsidP="00256406">
      <w:pPr>
        <w:spacing w:line="288" w:lineRule="auto"/>
        <w:jc w:val="both"/>
        <w:rPr>
          <w:rFonts w:cs="Times New Roman"/>
          <w:sz w:val="28"/>
          <w:szCs w:val="28"/>
        </w:rPr>
      </w:pPr>
      <w:r w:rsidRPr="00115AE1">
        <w:rPr>
          <w:rFonts w:cs="Times New Roman"/>
          <w:sz w:val="28"/>
          <w:szCs w:val="28"/>
        </w:rPr>
        <w:t>Председатель комиссии</w:t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  <w:t xml:space="preserve">        Д.В. Шевелев</w:t>
      </w:r>
    </w:p>
    <w:sectPr w:rsidR="00115AE1" w:rsidSect="00F329F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A5330"/>
    <w:multiLevelType w:val="hybridMultilevel"/>
    <w:tmpl w:val="1B88B90C"/>
    <w:lvl w:ilvl="0" w:tplc="60DC3BF2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541E3897"/>
    <w:multiLevelType w:val="hybridMultilevel"/>
    <w:tmpl w:val="33BAACC0"/>
    <w:lvl w:ilvl="0" w:tplc="F5CE8AF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AFE"/>
    <w:rsid w:val="00103F77"/>
    <w:rsid w:val="00115AE1"/>
    <w:rsid w:val="00130B47"/>
    <w:rsid w:val="001D7A24"/>
    <w:rsid w:val="001F3A73"/>
    <w:rsid w:val="001F4EED"/>
    <w:rsid w:val="00244770"/>
    <w:rsid w:val="00251AFE"/>
    <w:rsid w:val="00256406"/>
    <w:rsid w:val="002C7E19"/>
    <w:rsid w:val="00312C9C"/>
    <w:rsid w:val="00316952"/>
    <w:rsid w:val="003A0BCC"/>
    <w:rsid w:val="003E7D18"/>
    <w:rsid w:val="004C3A88"/>
    <w:rsid w:val="004E2A54"/>
    <w:rsid w:val="00584FC9"/>
    <w:rsid w:val="00593183"/>
    <w:rsid w:val="005F239F"/>
    <w:rsid w:val="006F017A"/>
    <w:rsid w:val="00725E1D"/>
    <w:rsid w:val="007271E3"/>
    <w:rsid w:val="008618F5"/>
    <w:rsid w:val="00917352"/>
    <w:rsid w:val="00944A4A"/>
    <w:rsid w:val="0095047A"/>
    <w:rsid w:val="00951EFA"/>
    <w:rsid w:val="00960EF0"/>
    <w:rsid w:val="009661ED"/>
    <w:rsid w:val="00A24FDB"/>
    <w:rsid w:val="00AA706F"/>
    <w:rsid w:val="00AD50AF"/>
    <w:rsid w:val="00B21F43"/>
    <w:rsid w:val="00B5276C"/>
    <w:rsid w:val="00B812D3"/>
    <w:rsid w:val="00BB5451"/>
    <w:rsid w:val="00C2609B"/>
    <w:rsid w:val="00C52062"/>
    <w:rsid w:val="00C93B3E"/>
    <w:rsid w:val="00D52692"/>
    <w:rsid w:val="00DF6C7D"/>
    <w:rsid w:val="00EA1ECB"/>
    <w:rsid w:val="00EB62BD"/>
    <w:rsid w:val="00EE593D"/>
    <w:rsid w:val="00F329F9"/>
    <w:rsid w:val="00F94B69"/>
    <w:rsid w:val="00FC798A"/>
    <w:rsid w:val="00FF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0AF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0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27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7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0AF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0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27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7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4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Екатерина Ю. Догадова</cp:lastModifiedBy>
  <cp:revision>8</cp:revision>
  <cp:lastPrinted>2024-07-09T08:56:00Z</cp:lastPrinted>
  <dcterms:created xsi:type="dcterms:W3CDTF">2024-07-05T10:43:00Z</dcterms:created>
  <dcterms:modified xsi:type="dcterms:W3CDTF">2024-07-09T08:56:00Z</dcterms:modified>
</cp:coreProperties>
</file>